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F57" w:rsidRDefault="004174B3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a8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8F2F57">
        <w:trPr>
          <w:jc w:val="center"/>
        </w:trPr>
        <w:tc>
          <w:tcPr>
            <w:tcW w:w="2252" w:type="dxa"/>
            <w:vMerge w:val="restart"/>
            <w:vAlign w:val="center"/>
          </w:tcPr>
          <w:p w:rsidR="008F2F57" w:rsidRDefault="004174B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  <w:szCs w:val="28"/>
              </w:rPr>
              <w:drawing>
                <wp:inline distT="0" distB="0" distL="0" distR="0">
                  <wp:extent cx="1101090" cy="1532890"/>
                  <wp:effectExtent l="0" t="0" r="3810" b="3810"/>
                  <wp:docPr id="2" name="图片 2" descr="C:\Users\Administrator\Desktop\IMG_9429-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IMG_9429-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contrast="20000"/>
                                    </a14:imgEffect>
                                    <a14:imgEffect>
                                      <a14:colorTemperature colorTemp="5900"/>
                                    </a14:imgEffect>
                                    <a14:imgEffect>
                                      <a14:sharpenSoften amount="-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090" cy="153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shd w:val="clear" w:color="auto" w:fill="auto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张村</w:t>
            </w:r>
          </w:p>
        </w:tc>
        <w:tc>
          <w:tcPr>
            <w:tcW w:w="145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shd w:val="clear" w:color="auto" w:fill="auto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女</w:t>
            </w:r>
          </w:p>
        </w:tc>
      </w:tr>
      <w:tr w:rsidR="008F2F57">
        <w:trPr>
          <w:jc w:val="center"/>
        </w:trPr>
        <w:tc>
          <w:tcPr>
            <w:tcW w:w="2252" w:type="dxa"/>
            <w:vMerge/>
          </w:tcPr>
          <w:p w:rsidR="008F2F57" w:rsidRDefault="008F2F57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shd w:val="clear" w:color="auto" w:fill="auto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博士研究生</w:t>
            </w:r>
          </w:p>
        </w:tc>
        <w:tc>
          <w:tcPr>
            <w:tcW w:w="145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shd w:val="clear" w:color="auto" w:fill="auto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研究员</w:t>
            </w:r>
          </w:p>
        </w:tc>
      </w:tr>
      <w:tr w:rsidR="008F2F57">
        <w:trPr>
          <w:jc w:val="center"/>
        </w:trPr>
        <w:tc>
          <w:tcPr>
            <w:tcW w:w="2252" w:type="dxa"/>
            <w:vMerge/>
          </w:tcPr>
          <w:p w:rsidR="008F2F57" w:rsidRDefault="008F2F57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shd w:val="clear" w:color="auto" w:fill="auto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博士生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导师</w:t>
            </w:r>
          </w:p>
        </w:tc>
        <w:tc>
          <w:tcPr>
            <w:tcW w:w="145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0" w:name="_GoBack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炮制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研究中心</w:t>
            </w:r>
            <w:bookmarkEnd w:id="0"/>
          </w:p>
        </w:tc>
      </w:tr>
      <w:tr w:rsidR="008F2F57">
        <w:trPr>
          <w:jc w:val="center"/>
        </w:trPr>
        <w:tc>
          <w:tcPr>
            <w:tcW w:w="2252" w:type="dxa"/>
            <w:vMerge/>
          </w:tcPr>
          <w:p w:rsidR="008F2F57" w:rsidRDefault="008F2F57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shd w:val="clear" w:color="auto" w:fill="auto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中药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炮制</w:t>
            </w:r>
          </w:p>
        </w:tc>
        <w:tc>
          <w:tcPr>
            <w:tcW w:w="1453" w:type="dxa"/>
            <w:vAlign w:val="center"/>
          </w:tcPr>
          <w:p w:rsidR="008F2F57" w:rsidRDefault="004174B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F2F57" w:rsidRDefault="004174B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="Times New Roman" w:eastAsiaTheme="majorEastAsia" w:hAnsi="Times New Roman" w:cs="Times New Roman"/>
                <w:szCs w:val="21"/>
              </w:rPr>
              <w:t>zhc95@163.com</w:t>
            </w:r>
          </w:p>
        </w:tc>
      </w:tr>
      <w:tr w:rsidR="008F2F57">
        <w:trPr>
          <w:trHeight w:val="94"/>
          <w:jc w:val="center"/>
        </w:trPr>
        <w:tc>
          <w:tcPr>
            <w:tcW w:w="2252" w:type="dxa"/>
            <w:vAlign w:val="center"/>
          </w:tcPr>
          <w:p w:rsidR="008F2F57" w:rsidRDefault="004174B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:rsidR="008F2F57" w:rsidRDefault="004174B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:rsidR="008F2F57" w:rsidRDefault="004174B3">
            <w:pPr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张村，</w:t>
            </w:r>
            <w:r>
              <w:rPr>
                <w:rFonts w:asciiTheme="minorEastAsia" w:hAnsiTheme="minorEastAsia" w:cstheme="minorEastAsia" w:hint="eastAsia"/>
                <w:sz w:val="22"/>
              </w:rPr>
              <w:t>女，</w:t>
            </w:r>
            <w:r>
              <w:rPr>
                <w:rFonts w:asciiTheme="minorEastAsia" w:hAnsiTheme="minorEastAsia" w:cstheme="minorEastAsia" w:hint="eastAsia"/>
                <w:sz w:val="22"/>
              </w:rPr>
              <w:t>研究员，博士生导师，</w:t>
            </w:r>
            <w:r>
              <w:rPr>
                <w:rFonts w:asciiTheme="minorEastAsia" w:hAnsiTheme="minorEastAsia" w:cstheme="minorEastAsia" w:hint="eastAsia"/>
                <w:sz w:val="22"/>
              </w:rPr>
              <w:t>中国中医科学院</w:t>
            </w:r>
            <w:r>
              <w:rPr>
                <w:rFonts w:asciiTheme="minorEastAsia" w:hAnsiTheme="minorEastAsia" w:cstheme="minorEastAsia" w:hint="eastAsia"/>
                <w:sz w:val="22"/>
              </w:rPr>
              <w:t>中药研究所炮制研究中心主任</w:t>
            </w:r>
            <w:r>
              <w:rPr>
                <w:rFonts w:asciiTheme="minorEastAsia" w:hAnsiTheme="minorEastAsia" w:cstheme="minorEastAsia" w:hint="eastAsia"/>
                <w:sz w:val="22"/>
              </w:rPr>
              <w:t>、</w:t>
            </w:r>
            <w:r>
              <w:rPr>
                <w:rFonts w:asciiTheme="minorEastAsia" w:hAnsiTheme="minorEastAsia" w:cstheme="minorEastAsia" w:hint="eastAsia"/>
                <w:sz w:val="22"/>
              </w:rPr>
              <w:t>中药炮制学科带头人，国家中医药管理局全国老药工传承工作室建设专家</w:t>
            </w:r>
            <w:r>
              <w:rPr>
                <w:rFonts w:asciiTheme="minorEastAsia" w:hAnsiTheme="minorEastAsia" w:cstheme="minorEastAsia" w:hint="eastAsia"/>
                <w:sz w:val="22"/>
              </w:rPr>
              <w:t>，</w:t>
            </w:r>
            <w:r>
              <w:rPr>
                <w:rFonts w:asciiTheme="minorEastAsia" w:hAnsiTheme="minorEastAsia" w:cstheme="minorEastAsia" w:hint="eastAsia"/>
                <w:sz w:val="22"/>
              </w:rPr>
              <w:t>国家中医药管理局中药炮制技术传承基地负责人，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首批全国中药特色技术传承人才</w:t>
            </w:r>
            <w:r>
              <w:rPr>
                <w:rFonts w:asciiTheme="minorEastAsia" w:hAnsiTheme="minorEastAsia" w:cstheme="minorEastAsia" w:hint="eastAsia"/>
                <w:sz w:val="22"/>
              </w:rPr>
              <w:t>。第十二届国家药典委员，国家中药品种保护评审委员会委员，中国中药协会中药饮片专委会副理事长，世界中医药学会联合会中药饮片质量专委会副主任委员，中国中医药信息学会道地药材分会副会长，</w:t>
            </w:r>
            <w:r>
              <w:rPr>
                <w:rFonts w:asciiTheme="minorEastAsia" w:hAnsiTheme="minorEastAsia" w:cstheme="minorEastAsia" w:hint="eastAsia"/>
                <w:sz w:val="22"/>
              </w:rPr>
              <w:t>《中国</w:t>
            </w:r>
            <w:r>
              <w:rPr>
                <w:rFonts w:asciiTheme="minorEastAsia" w:hAnsiTheme="minorEastAsia" w:cstheme="minorEastAsia" w:hint="eastAsia"/>
                <w:sz w:val="22"/>
              </w:rPr>
              <w:t>中药杂志</w:t>
            </w:r>
            <w:r>
              <w:rPr>
                <w:rFonts w:asciiTheme="minorEastAsia" w:hAnsiTheme="minorEastAsia" w:cstheme="minorEastAsia" w:hint="eastAsia"/>
                <w:sz w:val="22"/>
              </w:rPr>
              <w:t>》</w:t>
            </w:r>
            <w:r>
              <w:rPr>
                <w:rFonts w:asciiTheme="minorEastAsia" w:hAnsiTheme="minorEastAsia" w:cstheme="minorEastAsia" w:hint="eastAsia"/>
                <w:sz w:val="22"/>
              </w:rPr>
              <w:t>、</w:t>
            </w:r>
            <w:r>
              <w:rPr>
                <w:rFonts w:asciiTheme="minorEastAsia" w:hAnsiTheme="minorEastAsia" w:cstheme="minorEastAsia" w:hint="eastAsia"/>
                <w:sz w:val="22"/>
              </w:rPr>
              <w:t>《中国实验方剂学杂志》</w:t>
            </w:r>
            <w:r>
              <w:rPr>
                <w:rFonts w:asciiTheme="minorEastAsia" w:hAnsiTheme="minorEastAsia" w:cstheme="minorEastAsia" w:hint="eastAsia"/>
                <w:sz w:val="22"/>
              </w:rPr>
              <w:t>、</w:t>
            </w:r>
            <w:r>
              <w:rPr>
                <w:rFonts w:asciiTheme="minorEastAsia" w:hAnsiTheme="minorEastAsia" w:cstheme="minorEastAsia" w:hint="eastAsia"/>
                <w:sz w:val="22"/>
              </w:rPr>
              <w:t>《中国</w:t>
            </w:r>
            <w:r>
              <w:rPr>
                <w:rFonts w:asciiTheme="minorEastAsia" w:hAnsiTheme="minorEastAsia" w:cstheme="minorEastAsia" w:hint="eastAsia"/>
                <w:sz w:val="22"/>
              </w:rPr>
              <w:t>药学杂志</w:t>
            </w:r>
            <w:r>
              <w:rPr>
                <w:rFonts w:asciiTheme="minorEastAsia" w:hAnsiTheme="minorEastAsia" w:cstheme="minorEastAsia" w:hint="eastAsia"/>
                <w:sz w:val="22"/>
              </w:rPr>
              <w:t>》</w:t>
            </w:r>
            <w:r>
              <w:rPr>
                <w:rFonts w:asciiTheme="minorEastAsia" w:hAnsiTheme="minorEastAsia" w:cstheme="minorEastAsia" w:hint="eastAsia"/>
                <w:sz w:val="22"/>
              </w:rPr>
              <w:t>等期刊</w:t>
            </w:r>
            <w:r>
              <w:rPr>
                <w:rFonts w:asciiTheme="minorEastAsia" w:hAnsiTheme="minorEastAsia" w:cstheme="minorEastAsia" w:hint="eastAsia"/>
                <w:sz w:val="22"/>
              </w:rPr>
              <w:t>编委。</w:t>
            </w:r>
          </w:p>
          <w:p w:rsidR="008F2F57" w:rsidRDefault="004174B3">
            <w:pPr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从事</w:t>
            </w:r>
            <w:r>
              <w:rPr>
                <w:rFonts w:asciiTheme="minorEastAsia" w:hAnsiTheme="minorEastAsia" w:cstheme="minorEastAsia" w:hint="eastAsia"/>
                <w:sz w:val="22"/>
              </w:rPr>
              <w:t>中药炮制</w:t>
            </w:r>
            <w:r>
              <w:rPr>
                <w:rFonts w:asciiTheme="minorEastAsia" w:hAnsiTheme="minorEastAsia" w:cstheme="minorEastAsia" w:hint="eastAsia"/>
                <w:sz w:val="22"/>
              </w:rPr>
              <w:t>、</w:t>
            </w:r>
            <w:r>
              <w:rPr>
                <w:rFonts w:asciiTheme="minorEastAsia" w:hAnsiTheme="minorEastAsia" w:cstheme="minorEastAsia" w:hint="eastAsia"/>
                <w:sz w:val="22"/>
              </w:rPr>
              <w:t>中药</w:t>
            </w:r>
            <w:r>
              <w:rPr>
                <w:rFonts w:asciiTheme="minorEastAsia" w:hAnsiTheme="minorEastAsia" w:cstheme="minorEastAsia" w:hint="eastAsia"/>
                <w:sz w:val="22"/>
              </w:rPr>
              <w:t>药效物质、新药开发等科研教学工作三十余年</w:t>
            </w:r>
            <w:r>
              <w:rPr>
                <w:rFonts w:asciiTheme="minorEastAsia" w:hAnsiTheme="minorEastAsia" w:cstheme="minorEastAsia" w:hint="eastAsia"/>
                <w:sz w:val="22"/>
              </w:rPr>
              <w:t>。</w:t>
            </w:r>
            <w:r>
              <w:rPr>
                <w:rFonts w:asciiTheme="minorEastAsia" w:hAnsiTheme="minorEastAsia" w:cstheme="minorEastAsia" w:hint="eastAsia"/>
                <w:sz w:val="22"/>
              </w:rPr>
              <w:t>秉承“继承与创新并重”、“科学与实用兼顾”原则，立足炮制学科二个定位（传统学科、交叉学科）、二大特色（炮制技术特色、饮片配伍特色）与一个核心（中药产业链核心），坚持传统与现代、科研与生产相结合，致力于</w:t>
            </w:r>
            <w:r>
              <w:rPr>
                <w:rFonts w:asciiTheme="minorEastAsia" w:hAnsiTheme="minorEastAsia" w:cstheme="minorEastAsia" w:hint="eastAsia"/>
                <w:sz w:val="22"/>
              </w:rPr>
              <w:t>中药炮制学科体系建设、推动饮片生产技术的传承与创新、构建中药饮片生产全过程质量保障体系，赋能饮片产业高质量。</w:t>
            </w:r>
          </w:p>
          <w:p w:rsidR="008F2F57" w:rsidRDefault="004174B3">
            <w:pPr>
              <w:ind w:firstLineChars="200" w:firstLine="44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在学科发展规划方面，提出中药炮制“守正”研究指导思想，</w:t>
            </w:r>
            <w:r>
              <w:rPr>
                <w:rFonts w:asciiTheme="minorEastAsia" w:hAnsiTheme="minorEastAsia" w:cstheme="minorEastAsia" w:hint="eastAsia"/>
                <w:sz w:val="22"/>
              </w:rPr>
              <w:t>明确以</w:t>
            </w:r>
            <w:r>
              <w:rPr>
                <w:rFonts w:asciiTheme="minorEastAsia" w:hAnsiTheme="minorEastAsia" w:cstheme="minorEastAsia" w:hint="eastAsia"/>
                <w:sz w:val="22"/>
              </w:rPr>
              <w:t>炮制理论、工艺技术、质量标准、临床疗效</w:t>
            </w:r>
            <w:r>
              <w:rPr>
                <w:rFonts w:asciiTheme="minorEastAsia" w:hAnsiTheme="minorEastAsia" w:cstheme="minorEastAsia" w:hint="eastAsia"/>
                <w:sz w:val="22"/>
              </w:rPr>
              <w:t>为主要研究方向</w:t>
            </w:r>
            <w:r>
              <w:rPr>
                <w:rFonts w:asciiTheme="minorEastAsia" w:hAnsiTheme="minorEastAsia" w:cstheme="minorEastAsia" w:hint="eastAsia"/>
                <w:sz w:val="22"/>
              </w:rPr>
              <w:t>，构建全方位、系统性</w:t>
            </w:r>
            <w:r>
              <w:rPr>
                <w:rFonts w:asciiTheme="minorEastAsia" w:hAnsiTheme="minorEastAsia" w:cstheme="minorEastAsia" w:hint="eastAsia"/>
                <w:sz w:val="22"/>
              </w:rPr>
              <w:t>的</w:t>
            </w:r>
            <w:r>
              <w:rPr>
                <w:rFonts w:asciiTheme="minorEastAsia" w:hAnsiTheme="minorEastAsia" w:cstheme="minorEastAsia" w:hint="eastAsia"/>
                <w:sz w:val="22"/>
              </w:rPr>
              <w:t>“守正”研究体系，搭建炮制传承研究技术平台，为学科研究与技术转化提供坚实支撑。在学术研究</w:t>
            </w:r>
            <w:r>
              <w:rPr>
                <w:rFonts w:asciiTheme="minorEastAsia" w:hAnsiTheme="minorEastAsia" w:cstheme="minorEastAsia" w:hint="eastAsia"/>
                <w:sz w:val="22"/>
              </w:rPr>
              <w:t>方面</w:t>
            </w:r>
            <w:r>
              <w:rPr>
                <w:rFonts w:asciiTheme="minorEastAsia" w:hAnsiTheme="minorEastAsia" w:cstheme="minorEastAsia" w:hint="eastAsia"/>
                <w:sz w:val="22"/>
              </w:rPr>
              <w:t>，提出炮制“过程饮片”概念、建立炮制过程机理研究范式，创建热分析</w:t>
            </w:r>
            <w:r>
              <w:rPr>
                <w:rFonts w:asciiTheme="minorEastAsia" w:hAnsiTheme="minorEastAsia" w:cstheme="minorEastAsia" w:hint="eastAsia"/>
                <w:sz w:val="22"/>
              </w:rPr>
              <w:t>-</w:t>
            </w:r>
            <w:r>
              <w:rPr>
                <w:rFonts w:asciiTheme="minorEastAsia" w:hAnsiTheme="minorEastAsia" w:cstheme="minorEastAsia" w:hint="eastAsia"/>
                <w:sz w:val="22"/>
              </w:rPr>
              <w:t>炮制动力学</w:t>
            </w:r>
            <w:r>
              <w:rPr>
                <w:rFonts w:asciiTheme="minorEastAsia" w:hAnsiTheme="minorEastAsia" w:cstheme="minorEastAsia" w:hint="eastAsia"/>
                <w:sz w:val="22"/>
              </w:rPr>
              <w:t>-</w:t>
            </w:r>
            <w:r>
              <w:rPr>
                <w:rFonts w:asciiTheme="minorEastAsia" w:hAnsiTheme="minorEastAsia" w:cstheme="minorEastAsia" w:hint="eastAsia"/>
                <w:sz w:val="22"/>
              </w:rPr>
              <w:t>中试生产验证的炮制火力量化及工艺验证体系，构建基于“表里关联”中药饮片整体性的质量评价模式，率先以复方为载体、确立基于临床疗效的的炮制配伍研究思路，推动炮制与临床应用</w:t>
            </w:r>
            <w:r>
              <w:rPr>
                <w:rFonts w:asciiTheme="minorEastAsia" w:hAnsiTheme="minorEastAsia" w:cstheme="minorEastAsia" w:hint="eastAsia"/>
                <w:sz w:val="22"/>
              </w:rPr>
              <w:t>的</w:t>
            </w:r>
            <w:r>
              <w:rPr>
                <w:rFonts w:asciiTheme="minorEastAsia" w:hAnsiTheme="minorEastAsia" w:cstheme="minorEastAsia" w:hint="eastAsia"/>
                <w:sz w:val="22"/>
              </w:rPr>
              <w:t>深度融合。</w:t>
            </w:r>
          </w:p>
          <w:p w:rsidR="008F2F57" w:rsidRDefault="004174B3">
            <w:pPr>
              <w:ind w:firstLineChars="200" w:firstLine="44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主持</w:t>
            </w:r>
            <w:r>
              <w:rPr>
                <w:rFonts w:asciiTheme="minorEastAsia" w:hAnsiTheme="minorEastAsia" w:cstheme="minorEastAsia" w:hint="eastAsia"/>
                <w:sz w:val="22"/>
              </w:rPr>
              <w:t>国家自然科学基金、“十一五”国家科技支撑计划</w:t>
            </w:r>
            <w:r>
              <w:rPr>
                <w:rFonts w:asciiTheme="minorEastAsia" w:hAnsiTheme="minorEastAsia" w:cstheme="minorEastAsia" w:hint="eastAsia"/>
                <w:sz w:val="22"/>
              </w:rPr>
              <w:t>、</w:t>
            </w:r>
            <w:r>
              <w:rPr>
                <w:rFonts w:asciiTheme="minorEastAsia" w:hAnsiTheme="minorEastAsia" w:cstheme="minorEastAsia" w:hint="eastAsia"/>
                <w:sz w:val="22"/>
              </w:rPr>
              <w:t>中医药行业科研专项</w:t>
            </w:r>
            <w:r>
              <w:rPr>
                <w:rFonts w:asciiTheme="minorEastAsia" w:hAnsiTheme="minorEastAsia" w:cstheme="minorEastAsia" w:hint="eastAsia"/>
                <w:sz w:val="22"/>
              </w:rPr>
              <w:t>等炮制领域</w:t>
            </w:r>
            <w:r>
              <w:rPr>
                <w:rFonts w:asciiTheme="minorEastAsia" w:hAnsiTheme="minorEastAsia" w:cstheme="minorEastAsia" w:hint="eastAsia"/>
                <w:sz w:val="22"/>
              </w:rPr>
              <w:t>科研课题</w:t>
            </w:r>
            <w:r>
              <w:rPr>
                <w:rFonts w:asciiTheme="minorEastAsia" w:hAnsiTheme="minorEastAsia" w:cstheme="minorEastAsia" w:hint="eastAsia"/>
                <w:sz w:val="22"/>
              </w:rPr>
              <w:t>30</w:t>
            </w:r>
            <w:r>
              <w:rPr>
                <w:rFonts w:asciiTheme="minorEastAsia" w:hAnsiTheme="minorEastAsia" w:cstheme="minorEastAsia" w:hint="eastAsia"/>
                <w:sz w:val="22"/>
              </w:rPr>
              <w:t>余</w:t>
            </w:r>
            <w:r>
              <w:rPr>
                <w:rFonts w:asciiTheme="minorEastAsia" w:hAnsiTheme="minorEastAsia" w:cstheme="minorEastAsia" w:hint="eastAsia"/>
                <w:sz w:val="22"/>
              </w:rPr>
              <w:t>项</w:t>
            </w:r>
            <w:r>
              <w:rPr>
                <w:rFonts w:asciiTheme="minorEastAsia" w:hAnsiTheme="minorEastAsia" w:cstheme="minorEastAsia" w:hint="eastAsia"/>
                <w:sz w:val="22"/>
              </w:rPr>
              <w:t>。</w:t>
            </w:r>
            <w:r>
              <w:rPr>
                <w:rFonts w:asciiTheme="minorEastAsia" w:hAnsiTheme="minorEastAsia" w:cstheme="minorEastAsia" w:hint="eastAsia"/>
                <w:sz w:val="22"/>
              </w:rPr>
              <w:t>制订白花前胡、小茴香、瓜蒌子、栀子等中药及饮片国家标准、行业标准</w:t>
            </w:r>
            <w:r>
              <w:rPr>
                <w:rFonts w:asciiTheme="minorEastAsia" w:hAnsiTheme="minorEastAsia" w:cstheme="minorEastAsia" w:hint="eastAsia"/>
                <w:sz w:val="22"/>
              </w:rPr>
              <w:t>10</w:t>
            </w:r>
            <w:r>
              <w:rPr>
                <w:rFonts w:asciiTheme="minorEastAsia" w:hAnsiTheme="minorEastAsia" w:cstheme="minorEastAsia" w:hint="eastAsia"/>
                <w:sz w:val="22"/>
              </w:rPr>
              <w:t>余项，起草“中药饮片保质期研究确定制订技术指导原则”（国家药品监督管理局于</w:t>
            </w:r>
            <w:r>
              <w:rPr>
                <w:rFonts w:asciiTheme="minorEastAsia" w:hAnsiTheme="minorEastAsia" w:cstheme="minorEastAsia" w:hint="eastAsia"/>
                <w:sz w:val="22"/>
              </w:rPr>
              <w:t>2025</w:t>
            </w:r>
            <w:r>
              <w:rPr>
                <w:rFonts w:asciiTheme="minorEastAsia" w:hAnsiTheme="minorEastAsia" w:cstheme="minorEastAsia" w:hint="eastAsia"/>
                <w:sz w:val="22"/>
              </w:rPr>
              <w:t>年</w:t>
            </w:r>
            <w:r>
              <w:rPr>
                <w:rFonts w:asciiTheme="minorEastAsia" w:hAnsiTheme="minorEastAsia" w:cstheme="minorEastAsia" w:hint="eastAsia"/>
                <w:sz w:val="22"/>
              </w:rPr>
              <w:t>8</w:t>
            </w:r>
            <w:r>
              <w:rPr>
                <w:rFonts w:asciiTheme="minorEastAsia" w:hAnsiTheme="minorEastAsia" w:cstheme="minorEastAsia" w:hint="eastAsia"/>
                <w:sz w:val="22"/>
              </w:rPr>
              <w:t>月</w:t>
            </w:r>
            <w:r>
              <w:rPr>
                <w:rFonts w:asciiTheme="minorEastAsia" w:hAnsiTheme="minorEastAsia" w:cstheme="minorEastAsia" w:hint="eastAsia"/>
                <w:sz w:val="22"/>
              </w:rPr>
              <w:t>1</w:t>
            </w:r>
            <w:r>
              <w:rPr>
                <w:rFonts w:asciiTheme="minorEastAsia" w:hAnsiTheme="minorEastAsia" w:cstheme="minorEastAsia" w:hint="eastAsia"/>
                <w:sz w:val="22"/>
              </w:rPr>
              <w:t>日起施行）。作为主要完成人获</w:t>
            </w:r>
            <w:r>
              <w:rPr>
                <w:rFonts w:asciiTheme="minorEastAsia" w:hAnsiTheme="minorEastAsia" w:cstheme="minorEastAsia" w:hint="eastAsia"/>
                <w:sz w:val="22"/>
              </w:rPr>
              <w:t>省部级</w:t>
            </w:r>
            <w:r>
              <w:rPr>
                <w:rFonts w:asciiTheme="minorEastAsia" w:hAnsiTheme="minorEastAsia" w:cstheme="minorEastAsia" w:hint="eastAsia"/>
                <w:sz w:val="22"/>
              </w:rPr>
              <w:t>成果</w:t>
            </w:r>
            <w:r>
              <w:rPr>
                <w:rFonts w:asciiTheme="minorEastAsia" w:hAnsiTheme="minorEastAsia" w:cstheme="minorEastAsia" w:hint="eastAsia"/>
                <w:sz w:val="22"/>
              </w:rPr>
              <w:t>奖励</w:t>
            </w:r>
            <w:r>
              <w:rPr>
                <w:rFonts w:asciiTheme="minorEastAsia" w:hAnsiTheme="minorEastAsia" w:cstheme="minorEastAsia" w:hint="eastAsia"/>
                <w:sz w:val="22"/>
              </w:rPr>
              <w:t>5</w:t>
            </w:r>
            <w:r>
              <w:rPr>
                <w:rFonts w:asciiTheme="minorEastAsia" w:hAnsiTheme="minorEastAsia" w:cstheme="minorEastAsia" w:hint="eastAsia"/>
                <w:sz w:val="22"/>
              </w:rPr>
              <w:t>项，厅局级及院级</w:t>
            </w:r>
            <w:r>
              <w:rPr>
                <w:rFonts w:asciiTheme="minorEastAsia" w:hAnsiTheme="minorEastAsia" w:cstheme="minorEastAsia" w:hint="eastAsia"/>
                <w:sz w:val="22"/>
              </w:rPr>
              <w:t>8</w:t>
            </w:r>
            <w:r>
              <w:rPr>
                <w:rFonts w:asciiTheme="minorEastAsia" w:hAnsiTheme="minorEastAsia" w:cstheme="minorEastAsia" w:hint="eastAsia"/>
                <w:sz w:val="22"/>
              </w:rPr>
              <w:t>项，</w:t>
            </w:r>
            <w:r>
              <w:rPr>
                <w:rFonts w:asciiTheme="minorEastAsia" w:hAnsiTheme="minorEastAsia" w:cstheme="minorEastAsia" w:hint="eastAsia"/>
                <w:sz w:val="22"/>
              </w:rPr>
              <w:t>获</w:t>
            </w:r>
            <w:r>
              <w:rPr>
                <w:rFonts w:asciiTheme="minorEastAsia" w:hAnsiTheme="minorEastAsia" w:cstheme="minorEastAsia" w:hint="eastAsia"/>
                <w:sz w:val="22"/>
              </w:rPr>
              <w:t>2</w:t>
            </w:r>
            <w:r>
              <w:rPr>
                <w:rFonts w:asciiTheme="minorEastAsia" w:hAnsiTheme="minorEastAsia" w:cstheme="minorEastAsia" w:hint="eastAsia"/>
                <w:sz w:val="22"/>
              </w:rPr>
              <w:t>项保健食品和</w:t>
            </w:r>
            <w:r>
              <w:rPr>
                <w:rFonts w:asciiTheme="minorEastAsia" w:hAnsiTheme="minorEastAsia" w:cstheme="minorEastAsia" w:hint="eastAsia"/>
                <w:sz w:val="22"/>
              </w:rPr>
              <w:t>1</w:t>
            </w:r>
            <w:r>
              <w:rPr>
                <w:rFonts w:asciiTheme="minorEastAsia" w:hAnsiTheme="minorEastAsia" w:cstheme="minorEastAsia" w:hint="eastAsia"/>
                <w:sz w:val="22"/>
              </w:rPr>
              <w:t>项新药生产批准文号，授权专利</w:t>
            </w:r>
            <w:r>
              <w:rPr>
                <w:rFonts w:asciiTheme="minorEastAsia" w:hAnsiTheme="minorEastAsia" w:cstheme="minorEastAsia" w:hint="eastAsia"/>
                <w:sz w:val="22"/>
              </w:rPr>
              <w:t>1</w:t>
            </w:r>
            <w:r>
              <w:rPr>
                <w:rFonts w:asciiTheme="minorEastAsia" w:hAnsiTheme="minorEastAsia" w:cstheme="minorEastAsia" w:hint="eastAsia"/>
                <w:sz w:val="22"/>
              </w:rPr>
              <w:t>6</w:t>
            </w:r>
            <w:r>
              <w:rPr>
                <w:rFonts w:asciiTheme="minorEastAsia" w:hAnsiTheme="minorEastAsia" w:cstheme="minorEastAsia" w:hint="eastAsia"/>
                <w:sz w:val="22"/>
              </w:rPr>
              <w:t>项、软件著作权</w:t>
            </w:r>
            <w:r>
              <w:rPr>
                <w:rFonts w:asciiTheme="minorEastAsia" w:hAnsiTheme="minorEastAsia" w:cstheme="minorEastAsia" w:hint="eastAsia"/>
                <w:sz w:val="22"/>
              </w:rPr>
              <w:t>10</w:t>
            </w:r>
            <w:r>
              <w:rPr>
                <w:rFonts w:asciiTheme="minorEastAsia" w:hAnsiTheme="minorEastAsia" w:cstheme="minorEastAsia" w:hint="eastAsia"/>
                <w:sz w:val="22"/>
              </w:rPr>
              <w:t>余项。主编及参编著作</w:t>
            </w:r>
            <w:r>
              <w:rPr>
                <w:rFonts w:asciiTheme="minorEastAsia" w:hAnsiTheme="minorEastAsia" w:cstheme="minorEastAsia" w:hint="eastAsia"/>
                <w:sz w:val="22"/>
              </w:rPr>
              <w:t>21</w:t>
            </w:r>
            <w:r>
              <w:rPr>
                <w:rFonts w:asciiTheme="minorEastAsia" w:hAnsiTheme="minorEastAsia" w:cstheme="minorEastAsia" w:hint="eastAsia"/>
                <w:sz w:val="22"/>
              </w:rPr>
              <w:t>部（主编《全国中药饮片炮制规范辑要》等</w:t>
            </w:r>
            <w:r>
              <w:rPr>
                <w:rFonts w:asciiTheme="minorEastAsia" w:hAnsiTheme="minorEastAsia" w:cstheme="minorEastAsia" w:hint="eastAsia"/>
                <w:sz w:val="22"/>
              </w:rPr>
              <w:t>3</w:t>
            </w:r>
            <w:r>
              <w:rPr>
                <w:rFonts w:asciiTheme="minorEastAsia" w:hAnsiTheme="minorEastAsia" w:cstheme="minorEastAsia" w:hint="eastAsia"/>
                <w:sz w:val="22"/>
              </w:rPr>
              <w:t>部）。以第一或通讯作者在中国中药杂志、</w:t>
            </w:r>
            <w:r>
              <w:rPr>
                <w:rFonts w:asciiTheme="minorEastAsia" w:hAnsiTheme="minorEastAsia" w:cstheme="minorEastAsia" w:hint="eastAsia"/>
                <w:i/>
                <w:iCs/>
                <w:sz w:val="22"/>
              </w:rPr>
              <w:t>phytomedicine</w:t>
            </w:r>
            <w:r>
              <w:rPr>
                <w:rFonts w:asciiTheme="minorEastAsia" w:hAnsiTheme="minorEastAsia" w:cstheme="minorEastAsia" w:hint="eastAsia"/>
                <w:sz w:val="22"/>
              </w:rPr>
              <w:t>等期刊上发表论文</w:t>
            </w:r>
            <w:r>
              <w:rPr>
                <w:rFonts w:asciiTheme="minorEastAsia" w:hAnsiTheme="minorEastAsia" w:cstheme="minorEastAsia" w:hint="eastAsia"/>
                <w:sz w:val="22"/>
              </w:rPr>
              <w:t>1</w:t>
            </w:r>
            <w:r>
              <w:rPr>
                <w:rFonts w:asciiTheme="minorEastAsia" w:hAnsiTheme="minorEastAsia" w:cstheme="minorEastAsia" w:hint="eastAsia"/>
                <w:sz w:val="22"/>
              </w:rPr>
              <w:t>2</w:t>
            </w:r>
            <w:r>
              <w:rPr>
                <w:rFonts w:asciiTheme="minorEastAsia" w:hAnsiTheme="minorEastAsia" w:cstheme="minorEastAsia" w:hint="eastAsia"/>
                <w:sz w:val="22"/>
              </w:rPr>
              <w:t>0</w:t>
            </w:r>
            <w:r>
              <w:rPr>
                <w:rFonts w:asciiTheme="minorEastAsia" w:hAnsiTheme="minorEastAsia" w:cstheme="minorEastAsia" w:hint="eastAsia"/>
                <w:sz w:val="22"/>
              </w:rPr>
              <w:t>余篇。培养博士、硕士研究生四十余人</w:t>
            </w:r>
            <w:r>
              <w:rPr>
                <w:rFonts w:asciiTheme="minorEastAsia" w:hAnsiTheme="minorEastAsia" w:cstheme="minorEastAsia" w:hint="eastAsia"/>
                <w:sz w:val="22"/>
              </w:rPr>
              <w:t>，</w:t>
            </w:r>
            <w:r>
              <w:rPr>
                <w:rFonts w:asciiTheme="minorEastAsia" w:hAnsiTheme="minorEastAsia" w:cstheme="minorEastAsia" w:hint="eastAsia"/>
                <w:sz w:val="22"/>
              </w:rPr>
              <w:t>获</w:t>
            </w:r>
            <w:r>
              <w:rPr>
                <w:rFonts w:asciiTheme="minorEastAsia" w:hAnsiTheme="minorEastAsia" w:cstheme="minorEastAsia" w:hint="eastAsia"/>
                <w:sz w:val="22"/>
              </w:rPr>
              <w:t>多项奖励</w:t>
            </w:r>
            <w:r>
              <w:rPr>
                <w:rFonts w:asciiTheme="minorEastAsia" w:hAnsiTheme="minorEastAsia" w:cstheme="minorEastAsia" w:hint="eastAsia"/>
                <w:sz w:val="22"/>
              </w:rPr>
              <w:t>。</w:t>
            </w:r>
          </w:p>
        </w:tc>
      </w:tr>
    </w:tbl>
    <w:p w:rsidR="008F2F57" w:rsidRDefault="008F2F57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8F2F57" w:rsidRDefault="008F2F57">
      <w:pPr>
        <w:rPr>
          <w:rFonts w:asciiTheme="majorEastAsia" w:eastAsiaTheme="majorEastAsia" w:hAnsiTheme="majorEastAsia"/>
          <w:sz w:val="24"/>
          <w:szCs w:val="28"/>
        </w:rPr>
      </w:pPr>
    </w:p>
    <w:sectPr w:rsidR="008F2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174B3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8F2F57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7666AC3"/>
    <w:rsid w:val="1B546DE6"/>
    <w:rsid w:val="1C057617"/>
    <w:rsid w:val="35C67F79"/>
    <w:rsid w:val="4BA82C95"/>
    <w:rsid w:val="50E7594A"/>
    <w:rsid w:val="6BC6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1"/>
    <w:qFormat/>
    <w:rPr>
      <w:rFonts w:ascii="Calibri" w:eastAsia="宋体" w:hAnsi="Calibri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1"/>
    <w:qFormat/>
    <w:rPr>
      <w:rFonts w:ascii="Calibri" w:eastAsia="宋体" w:hAnsi="Calibri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12</cp:revision>
  <cp:lastPrinted>2018-10-24T12:59:00Z</cp:lastPrinted>
  <dcterms:created xsi:type="dcterms:W3CDTF">2022-02-07T06:58:00Z</dcterms:created>
  <dcterms:modified xsi:type="dcterms:W3CDTF">2026-01-23T04:46:00Z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eyJoZGlkIjoiMDJiZWM0NjQ2YWRlZGI1ZWQzMWY2Y2I1NjQzNjExNWQiLCJ1c2VySWQiOiIzMTEzMTY0MDYifQ==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9DF7C18B45E941D6A91C51EAD95CEDDD_13</vt:lpwstr>
  </property>
</Properties>
</file>